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1C9E" w14:textId="320997FD" w:rsidR="000A2840" w:rsidRPr="000A2840" w:rsidRDefault="000A2840" w:rsidP="000A2840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7"/>
          <w:szCs w:val="27"/>
          <w:lang w:eastAsia="ru-RU"/>
        </w:rPr>
      </w:pPr>
      <w:r w:rsidRPr="000A284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7"/>
          <w:szCs w:val="27"/>
          <w:lang w:eastAsia="ru-RU"/>
        </w:rPr>
        <w:t>РАПА (ВОДА) ОЗЕРА ПОДБОРНОЕ ЧЕЛЯБИНСКОЙ ОБЛАСТИ</w:t>
      </w:r>
    </w:p>
    <w:p w14:paraId="4A389438" w14:textId="35189A41" w:rsidR="000A2840" w:rsidRPr="000A2840" w:rsidRDefault="000A2840" w:rsidP="000A2840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84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B35A6BB" wp14:editId="1377F624">
            <wp:simplePos x="0" y="0"/>
            <wp:positionH relativeFrom="column">
              <wp:posOffset>2993683</wp:posOffset>
            </wp:positionH>
            <wp:positionV relativeFrom="paragraph">
              <wp:posOffset>52686</wp:posOffset>
            </wp:positionV>
            <wp:extent cx="3234520" cy="2156107"/>
            <wp:effectExtent l="0" t="0" r="4445" b="0"/>
            <wp:wrapThrough wrapText="bothSides">
              <wp:wrapPolygon edited="0">
                <wp:start x="0" y="0"/>
                <wp:lineTo x="0" y="21377"/>
                <wp:lineTo x="21502" y="21377"/>
                <wp:lineTo x="215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520" cy="215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Рапа озера Подборное обладает лечебными свойствами, имеет гидрокарбонатно-хлоридный натриевый состав, щелочную реакцию среды, среднюю минерализацию 6,0-12,0 г/дм</w:t>
      </w:r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рекомендована для наружного применения в виде минеральных ванн.</w:t>
      </w:r>
    </w:p>
    <w:p w14:paraId="6E5BC866" w14:textId="77777777" w:rsidR="000A2840" w:rsidRDefault="000A2840" w:rsidP="000A2840">
      <w:pPr>
        <w:spacing w:after="37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Бальнеологическое заключение ФБУН «Екатеринбургский медицинский-научный центр профилактики и охраны здоровья рабочих промпредприятий Роспотребнадзора» от 14.11.2016 г. № 06/5070. </w:t>
      </w:r>
    </w:p>
    <w:p w14:paraId="2F6CA976" w14:textId="05CEECB6" w:rsidR="000A2840" w:rsidRPr="000A2840" w:rsidRDefault="000A2840" w:rsidP="000A2840">
      <w:pPr>
        <w:spacing w:after="375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A28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Рапа озера Подборное применяется наружно при заболеваниях:</w:t>
      </w:r>
    </w:p>
    <w:p w14:paraId="76ADE59C" w14:textId="77777777" w:rsidR="000A2840" w:rsidRPr="000A2840" w:rsidRDefault="000A2840" w:rsidP="000A2840">
      <w:pPr>
        <w:numPr>
          <w:ilvl w:val="0"/>
          <w:numId w:val="1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системы кровообращения (ревматические пороки сердца, гипертоническая болезнь, ишемическая болезнь сердца, </w:t>
      </w:r>
      <w:proofErr w:type="spellStart"/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эссенциальная</w:t>
      </w:r>
      <w:proofErr w:type="spellEnd"/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гипотония, кардиомиопатия, болезни периферических артерий и вен)</w:t>
      </w:r>
    </w:p>
    <w:p w14:paraId="084E9866" w14:textId="77777777" w:rsidR="000A2840" w:rsidRPr="000A2840" w:rsidRDefault="000A2840" w:rsidP="000A2840">
      <w:pPr>
        <w:numPr>
          <w:ilvl w:val="0"/>
          <w:numId w:val="1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нервной системы (воспалительные болезни центральной нервной системы, цереброваскулярные болезни, функциональные болезни нервной системы, поражение отдельных нервов, нервных корешков и сплетений, полиневропатии, болезни нервно-мышечного синапса и мышц, последствия травм корешков, сплетений, нервных стволов, спинного и головного мозга, расстройства вегетативной нервной системы)</w:t>
      </w:r>
    </w:p>
    <w:p w14:paraId="4A3924F2" w14:textId="77777777" w:rsidR="000A2840" w:rsidRPr="000A2840" w:rsidRDefault="000A2840" w:rsidP="000A2840">
      <w:pPr>
        <w:numPr>
          <w:ilvl w:val="0"/>
          <w:numId w:val="1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костно-мышечной системы (</w:t>
      </w:r>
      <w:proofErr w:type="spellStart"/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артропатии</w:t>
      </w:r>
      <w:proofErr w:type="spellEnd"/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инфекционные, воспалительные остеоартрозы; системные поражения соединительной ткани; </w:t>
      </w:r>
      <w:proofErr w:type="spellStart"/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дорсопатии</w:t>
      </w:r>
      <w:proofErr w:type="spellEnd"/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спондилопатии</w:t>
      </w:r>
      <w:proofErr w:type="spellEnd"/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мягких тканей; остеопатии и </w:t>
      </w:r>
      <w:proofErr w:type="spellStart"/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хондропатии</w:t>
      </w:r>
      <w:proofErr w:type="spellEnd"/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0D4B31FB" w14:textId="77777777" w:rsidR="000A2840" w:rsidRPr="000A2840" w:rsidRDefault="000A2840" w:rsidP="000A2840">
      <w:pPr>
        <w:numPr>
          <w:ilvl w:val="0"/>
          <w:numId w:val="1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эндокринной системы, расстройство питания и нарушения обмена веществ (сахарный диабет и ожирение алиментарное)</w:t>
      </w:r>
    </w:p>
    <w:p w14:paraId="18C92A66" w14:textId="77777777" w:rsidR="000A2840" w:rsidRPr="000A2840" w:rsidRDefault="000A2840" w:rsidP="000A2840">
      <w:pPr>
        <w:numPr>
          <w:ilvl w:val="0"/>
          <w:numId w:val="1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мужских половых органов (хронический простатит, орхит, эпидидимит) и воспалительных и не воспалительных болезней женских половых органов</w:t>
      </w:r>
    </w:p>
    <w:p w14:paraId="786C5814" w14:textId="77777777" w:rsidR="000A2840" w:rsidRPr="000A2840" w:rsidRDefault="000A2840" w:rsidP="000A2840">
      <w:pPr>
        <w:numPr>
          <w:ilvl w:val="0"/>
          <w:numId w:val="1"/>
        </w:numPr>
        <w:spacing w:before="100" w:beforeAutospacing="1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кожи (дерматит и экзема; </w:t>
      </w:r>
      <w:proofErr w:type="spellStart"/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папулосквамозные</w:t>
      </w:r>
      <w:proofErr w:type="spellEnd"/>
      <w:r w:rsidRPr="000A28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нарушения; крапивница; болезни придатков кожи; рубцы, кератозы и др.)</w:t>
      </w:r>
    </w:p>
    <w:p w14:paraId="2C49FCBE" w14:textId="77777777" w:rsidR="00AA4E65" w:rsidRDefault="00AA4E65"/>
    <w:sectPr w:rsidR="00AA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21B53"/>
    <w:multiLevelType w:val="multilevel"/>
    <w:tmpl w:val="EE86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033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E4"/>
    <w:rsid w:val="000A2840"/>
    <w:rsid w:val="00717FE4"/>
    <w:rsid w:val="00AA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B385"/>
  <w15:chartTrackingRefBased/>
  <w15:docId w15:val="{0586BE7E-67C3-45EC-B667-295A6D7A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7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20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31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2022-04-19T06:53:00Z</dcterms:created>
  <dcterms:modified xsi:type="dcterms:W3CDTF">2022-04-19T06:54:00Z</dcterms:modified>
</cp:coreProperties>
</file>